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05992" w:rsidRDefault="00A05992" w:rsidP="00A0599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          1. Текущо състояние</w:t>
      </w:r>
    </w:p>
    <w:p w:rsidR="00A05992" w:rsidRPr="00A05992" w:rsidRDefault="00A05992" w:rsidP="00A0599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A05992" w:rsidRPr="00A05992" w:rsidRDefault="00A05992" w:rsidP="00A0599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</w:t>
      </w:r>
      <w:r w:rsidRPr="00A0599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През 2014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Pr="00A0599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НЗОК успешно внедри Специализирана информационна система за бизнес анализи на НЗОК (СИСБА на НЗОК). В началото на 2015 г. бе завършено разширението на системата, като се обхванаха нови допълнителни данни за анализ от нови информационни масиви. През 2016 г.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към </w:t>
      </w:r>
      <w:r w:rsidRPr="00143EA2">
        <w:rPr>
          <w:rFonts w:ascii="Times New Roman" w:eastAsia="Times New Roman" w:hAnsi="Times New Roman" w:cs="Times New Roman"/>
          <w:bCs/>
          <w:iCs/>
          <w:sz w:val="24"/>
          <w:szCs w:val="24"/>
        </w:rPr>
        <w:t>СИСБА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успешно бяха асоциирани районните здравноосигурителни каси</w:t>
      </w:r>
      <w:r w:rsidRPr="00A0599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A05992" w:rsidRPr="00A05992" w:rsidRDefault="00A05992" w:rsidP="00A05992">
      <w:pPr>
        <w:spacing w:after="0"/>
        <w:ind w:firstLine="3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05992">
        <w:rPr>
          <w:rFonts w:ascii="Times New Roman" w:hAnsi="Times New Roman" w:cs="Times New Roman"/>
          <w:sz w:val="24"/>
          <w:szCs w:val="24"/>
        </w:rPr>
        <w:t xml:space="preserve">СИСБА на НЗОК предоставя механизми за бизнес анализ на дейностите на изпълнителите на медицинска помощ по: 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Болнична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помощ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(БМП),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включваща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диагностика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лечение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клинични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пътеки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(КП)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изделия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високоспециализирани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(ВСМД),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клинични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процедури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КПр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лекарствени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продукти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Първична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извънболнична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помощ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(ПИМП);</w:t>
      </w:r>
      <w:r w:rsidRPr="00A059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Специализирана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извънболнична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помощ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(СИМП),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включваща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общомедицински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специализирани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(СМД)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високоспециализирани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(ВСМД)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специалности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специализирани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медико-диагностични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изследвания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(СМДИ)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високоспециализирани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медико-диагностични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изследвания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(ВСМДИ);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Извънболнична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дентална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помощ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(ИДП);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Лекарствени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продукти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медицински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изделия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диетични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храни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домашно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лечение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територията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заплащани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напълно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частично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НЗОК;</w:t>
      </w:r>
    </w:p>
    <w:p w:rsidR="00A05992" w:rsidRPr="00A05992" w:rsidRDefault="00A05992" w:rsidP="00A05992">
      <w:pPr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05992" w:rsidRPr="00A05992" w:rsidRDefault="00A05992" w:rsidP="00A05992">
      <w:p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05992">
        <w:rPr>
          <w:rFonts w:ascii="Times New Roman" w:hAnsi="Times New Roman" w:cs="Times New Roman"/>
          <w:sz w:val="24"/>
          <w:szCs w:val="24"/>
        </w:rPr>
        <w:t>С внедряването на СИСБА на НЗОК се постигна</w:t>
      </w:r>
      <w:r w:rsidRPr="00A0599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Оптимизиране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процесите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анализ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договорните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партньори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Оптимизиране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процесите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контрол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договорните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партньори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Ускоряване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процесите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обобщаване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наличните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справки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изготвяне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бизнес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анализи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намали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пъти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времето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изготвяне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справки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Значително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подобрение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сигурността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A05992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Оптимизиране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дейностите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дирекция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ИПСИ,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справките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анализите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създават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самите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потребители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A05992" w:rsidRPr="00C05137" w:rsidRDefault="00A05992" w:rsidP="00A05992">
      <w:pPr>
        <w:numPr>
          <w:ilvl w:val="0"/>
          <w:numId w:val="36"/>
        </w:numPr>
        <w:ind w:left="567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Оптимизиране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процесите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="00C051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5137" w:rsidRPr="00A05992" w:rsidRDefault="00C05137" w:rsidP="00C05137">
      <w:pPr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05992" w:rsidRPr="00A05992" w:rsidRDefault="00A05992" w:rsidP="00C05137">
      <w:pPr>
        <w:ind w:firstLine="567"/>
        <w:jc w:val="both"/>
      </w:pPr>
      <w:r w:rsidRPr="00A05992">
        <w:rPr>
          <w:rFonts w:ascii="Times New Roman" w:hAnsi="Times New Roman" w:cs="Times New Roman"/>
          <w:sz w:val="24"/>
          <w:szCs w:val="24"/>
        </w:rPr>
        <w:t>СИСБА на НЗОК подпомага анализа на дейността практически на всички специализирани дирекции в ЦУ на НЗОК и се използва успешно и от РЗОК</w:t>
      </w:r>
      <w:r w:rsidRPr="00A05992">
        <w:t>.</w:t>
      </w:r>
    </w:p>
    <w:p w:rsidR="006F0290" w:rsidRDefault="00A05992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Системата за бизнес анализи на НЗОК се базира на данни, въведени, проверени и съхранявани в Интегрираната информационна система на НЗОК,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Специализираната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информационна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система HOSP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CPW</w:t>
      </w:r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различни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Microsoft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Access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БД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Excel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регистри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A05992" w:rsidRDefault="00A05992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Системата за бизнес анализ на НЗОК е разработена на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базата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платформата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QlikView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Enterprise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Edition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Server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производителя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Qlik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позволява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разширение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броя потребители след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закупуване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съответните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QlikView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потребителски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A05992" w:rsidRPr="00A05992" w:rsidRDefault="00A05992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05992" w:rsidRPr="00A05992" w:rsidRDefault="00A05992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lastRenderedPageBreak/>
        <w:t xml:space="preserve">         </w:t>
      </w:r>
      <w:r w:rsidRPr="00A05992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2. Цели и очаквани резултати. </w:t>
      </w:r>
    </w:p>
    <w:p w:rsidR="00DB77A4" w:rsidRPr="00DB77A4" w:rsidRDefault="00A05992" w:rsidP="00DB77A4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</w:t>
      </w:r>
      <w:r w:rsidR="00DB77A4" w:rsidRPr="00DB77A4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2.1. </w:t>
      </w:r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придобиване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нови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ще бъде разширен кръгът на потребителите на анализите и отчетите, които генерира СИСБА на НЗОК и ще се повиши продуктивността на отделите и служителите по анализ на дейностите по оказване на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медицинската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помощ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</w:t>
      </w:r>
      <w:proofErr w:type="gram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лекарствопотребление</w:t>
      </w:r>
      <w:proofErr w:type="spellEnd"/>
      <w:r w:rsidRPr="00A0599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НЗОК и РЗОК.</w:t>
      </w:r>
      <w:r w:rsidR="00DB77A4"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Развитието на възможностите за достъп до Системата за бизнес анализи на НЗОК ще предостави на РЗОК консолидирана информация и инструменти за анализ и контрол, които значително ще подпомогнат основната дейност на НЗОК по:</w:t>
      </w:r>
    </w:p>
    <w:p w:rsidR="00DB77A4" w:rsidRPr="00DB77A4" w:rsidRDefault="00DB77A4" w:rsidP="00DB77A4">
      <w:pPr>
        <w:numPr>
          <w:ilvl w:val="0"/>
          <w:numId w:val="36"/>
        </w:numPr>
        <w:ind w:left="851" w:hanging="425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Организация и реализация на ефективен контрол по сключване и изпълнение на договори с изпълнителите на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болнична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извънболнична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медицинска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помощ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;</w:t>
      </w:r>
    </w:p>
    <w:p w:rsidR="00A05992" w:rsidRPr="00DB77A4" w:rsidRDefault="00DB77A4" w:rsidP="00DB77A4">
      <w:pPr>
        <w:numPr>
          <w:ilvl w:val="0"/>
          <w:numId w:val="36"/>
        </w:numPr>
        <w:ind w:left="851" w:hanging="425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Усъвършенстване на процесите на мониторинг и анализ на дейността на изпълнителите на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болнична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извънболнична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медицинска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помощ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;</w:t>
      </w:r>
    </w:p>
    <w:p w:rsidR="00DB77A4" w:rsidRDefault="00DB77A4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</w:t>
      </w:r>
      <w:r w:rsidRPr="00DB77A4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доставката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продължаване на поддръжката от производителя за период от 1 година на наличните софтуерни лицензи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ще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осигури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нормалното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функциониране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</w:t>
      </w:r>
      <w:proofErr w:type="gram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СИСБА</w:t>
      </w: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DB77A4" w:rsidRPr="00DB77A4" w:rsidRDefault="00DB77A4" w:rsidP="00DB7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05992" w:rsidRPr="00DB77A4" w:rsidRDefault="00DB77A4" w:rsidP="00DB7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DB77A4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      3. Функционални изисквания</w:t>
      </w:r>
    </w:p>
    <w:p w:rsidR="00DB77A4" w:rsidRPr="00DB77A4" w:rsidRDefault="00DB77A4" w:rsidP="00DB7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66E3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      3.1. </w:t>
      </w: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Доставка 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инсталация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нови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поддръжка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производителя за една година, за осигуряване достъп на нови потребители до технологичната платформа на СИСБА </w:t>
      </w:r>
      <w:proofErr w:type="gram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</w:t>
      </w:r>
      <w:proofErr w:type="gram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НЗОК,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както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следва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</w:p>
    <w:p w:rsidR="00DB77A4" w:rsidRDefault="00DB77A4" w:rsidP="00866E30">
      <w:pPr>
        <w:pStyle w:val="ListParagraph"/>
        <w:numPr>
          <w:ilvl w:val="0"/>
          <w:numId w:val="37"/>
        </w:numPr>
        <w:ind w:left="709" w:hanging="283"/>
        <w:jc w:val="both"/>
        <w:rPr>
          <w:lang w:val="ru-RU" w:eastAsia="bg-BG"/>
        </w:rPr>
      </w:pPr>
      <w:proofErr w:type="spellStart"/>
      <w:r w:rsidRPr="00866E30">
        <w:rPr>
          <w:lang w:val="ru-RU" w:eastAsia="bg-BG"/>
        </w:rPr>
        <w:t>QlikView</w:t>
      </w:r>
      <w:proofErr w:type="spellEnd"/>
      <w:r w:rsidRPr="00866E30">
        <w:rPr>
          <w:lang w:val="ru-RU" w:eastAsia="bg-BG"/>
        </w:rPr>
        <w:t xml:space="preserve"> </w:t>
      </w:r>
      <w:proofErr w:type="spellStart"/>
      <w:r w:rsidRPr="00866E30">
        <w:rPr>
          <w:lang w:val="ru-RU" w:eastAsia="bg-BG"/>
        </w:rPr>
        <w:t>Named</w:t>
      </w:r>
      <w:proofErr w:type="spellEnd"/>
      <w:r w:rsidRPr="00866E30">
        <w:rPr>
          <w:lang w:val="ru-RU" w:eastAsia="bg-BG"/>
        </w:rPr>
        <w:t xml:space="preserve"> </w:t>
      </w:r>
      <w:proofErr w:type="spellStart"/>
      <w:r w:rsidRPr="00866E30">
        <w:rPr>
          <w:lang w:val="ru-RU" w:eastAsia="bg-BG"/>
        </w:rPr>
        <w:t>User</w:t>
      </w:r>
      <w:proofErr w:type="spellEnd"/>
      <w:r w:rsidRPr="00866E30">
        <w:rPr>
          <w:lang w:val="ru-RU" w:eastAsia="bg-BG"/>
        </w:rPr>
        <w:t xml:space="preserve"> CAL – 18 /</w:t>
      </w:r>
      <w:proofErr w:type="spellStart"/>
      <w:r w:rsidRPr="00866E30">
        <w:rPr>
          <w:lang w:val="ru-RU" w:eastAsia="bg-BG"/>
        </w:rPr>
        <w:t>осемнадесет</w:t>
      </w:r>
      <w:proofErr w:type="spellEnd"/>
      <w:r w:rsidRPr="00866E30">
        <w:rPr>
          <w:lang w:val="ru-RU" w:eastAsia="bg-BG"/>
        </w:rPr>
        <w:t xml:space="preserve">/ </w:t>
      </w:r>
      <w:proofErr w:type="spellStart"/>
      <w:r w:rsidRPr="00866E30">
        <w:rPr>
          <w:lang w:val="ru-RU" w:eastAsia="bg-BG"/>
        </w:rPr>
        <w:t>броя</w:t>
      </w:r>
      <w:proofErr w:type="spellEnd"/>
      <w:r w:rsidRPr="00866E30">
        <w:rPr>
          <w:lang w:val="ru-RU" w:eastAsia="bg-BG"/>
        </w:rPr>
        <w:t>;</w:t>
      </w:r>
    </w:p>
    <w:p w:rsidR="00DB77A4" w:rsidRPr="00866E30" w:rsidRDefault="00DB77A4" w:rsidP="00866E30">
      <w:pPr>
        <w:pStyle w:val="ListParagraph"/>
        <w:numPr>
          <w:ilvl w:val="0"/>
          <w:numId w:val="37"/>
        </w:numPr>
        <w:ind w:left="709" w:hanging="283"/>
        <w:jc w:val="both"/>
        <w:rPr>
          <w:lang w:val="ru-RU" w:eastAsia="bg-BG"/>
        </w:rPr>
      </w:pPr>
      <w:proofErr w:type="spellStart"/>
      <w:r w:rsidRPr="00866E30">
        <w:rPr>
          <w:lang w:val="ru-RU" w:eastAsia="bg-BG"/>
        </w:rPr>
        <w:t>QlikView</w:t>
      </w:r>
      <w:proofErr w:type="spellEnd"/>
      <w:r w:rsidRPr="00866E30">
        <w:rPr>
          <w:lang w:val="ru-RU" w:eastAsia="bg-BG"/>
        </w:rPr>
        <w:t xml:space="preserve"> </w:t>
      </w:r>
      <w:proofErr w:type="spellStart"/>
      <w:r w:rsidRPr="00866E30">
        <w:rPr>
          <w:lang w:val="ru-RU" w:eastAsia="bg-BG"/>
        </w:rPr>
        <w:t>Document</w:t>
      </w:r>
      <w:proofErr w:type="spellEnd"/>
      <w:r w:rsidRPr="00866E30">
        <w:rPr>
          <w:lang w:val="ru-RU" w:eastAsia="bg-BG"/>
        </w:rPr>
        <w:t xml:space="preserve"> CAL – 4 /</w:t>
      </w:r>
      <w:proofErr w:type="spellStart"/>
      <w:r w:rsidRPr="00866E30">
        <w:rPr>
          <w:lang w:val="ru-RU" w:eastAsia="bg-BG"/>
        </w:rPr>
        <w:t>четири</w:t>
      </w:r>
      <w:proofErr w:type="spellEnd"/>
      <w:r w:rsidRPr="00866E30">
        <w:rPr>
          <w:lang w:val="ru-RU" w:eastAsia="bg-BG"/>
        </w:rPr>
        <w:t xml:space="preserve">/ </w:t>
      </w:r>
      <w:proofErr w:type="spellStart"/>
      <w:r w:rsidRPr="00866E30">
        <w:rPr>
          <w:lang w:val="ru-RU" w:eastAsia="bg-BG"/>
        </w:rPr>
        <w:t>броя</w:t>
      </w:r>
      <w:proofErr w:type="spellEnd"/>
      <w:r w:rsidRPr="00866E30">
        <w:rPr>
          <w:lang w:val="ru-RU" w:eastAsia="bg-BG"/>
        </w:rPr>
        <w:t>.</w:t>
      </w:r>
    </w:p>
    <w:p w:rsidR="00866E30" w:rsidRPr="00866E30" w:rsidRDefault="00866E30" w:rsidP="00866E30">
      <w:pPr>
        <w:spacing w:before="12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5057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Доставените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нови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трябва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осигурят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регламентиран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лицензионен</w:t>
      </w:r>
      <w:proofErr w:type="gram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достъп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 технологичната платформа на системата, както следва: </w:t>
      </w:r>
    </w:p>
    <w:p w:rsidR="00866E30" w:rsidRPr="00866E30" w:rsidRDefault="00866E30" w:rsidP="00866E30">
      <w:pPr>
        <w:numPr>
          <w:ilvl w:val="0"/>
          <w:numId w:val="36"/>
        </w:numPr>
        <w:ind w:left="709" w:hanging="283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Достъп до всички анализи на СИСБА на НЗОК за 18 нови потребители в РЗОК и НЗОК;</w:t>
      </w:r>
    </w:p>
    <w:p w:rsidR="00866E30" w:rsidRDefault="00866E30" w:rsidP="00866E30">
      <w:pPr>
        <w:numPr>
          <w:ilvl w:val="0"/>
          <w:numId w:val="36"/>
        </w:numPr>
        <w:ind w:left="709" w:hanging="283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Достъп до определени анализи на СИСБА на НЗОК за 4 нови потребители.</w:t>
      </w:r>
    </w:p>
    <w:p w:rsidR="00866E30" w:rsidRPr="00866E30" w:rsidRDefault="00866E30" w:rsidP="00866E30">
      <w:pPr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нови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следв</w:t>
      </w:r>
      <w:r w:rsidR="00C0513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се </w:t>
      </w:r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инсталират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съответствие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списък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служители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ще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предостави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сключване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договора</w:t>
      </w:r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DB77A4" w:rsidRDefault="00866E30" w:rsidP="00DB7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</w:t>
      </w:r>
      <w:r w:rsidRPr="00866E3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Доставка и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инсталация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Pr="00DB77A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продължаване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поддръжката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производителя за срок от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една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година на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следните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налични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софтуерни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</w:p>
    <w:p w:rsidR="00866E30" w:rsidRPr="00866E30" w:rsidRDefault="00866E30" w:rsidP="00866E30">
      <w:pPr>
        <w:numPr>
          <w:ilvl w:val="0"/>
          <w:numId w:val="36"/>
        </w:numPr>
        <w:ind w:left="709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QlikView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Enterprise Edition Server – 1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брой</w:t>
      </w:r>
      <w:proofErr w:type="spellEnd"/>
      <w:r w:rsidR="000771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6E30" w:rsidRPr="00866E30" w:rsidRDefault="00866E30" w:rsidP="00866E30">
      <w:pPr>
        <w:numPr>
          <w:ilvl w:val="0"/>
          <w:numId w:val="36"/>
        </w:numPr>
        <w:ind w:left="709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QlikView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Named User CAL – </w:t>
      </w:r>
      <w:r w:rsidRPr="00866E30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броя</w:t>
      </w:r>
      <w:proofErr w:type="spellEnd"/>
      <w:r w:rsidR="000771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6E30" w:rsidRPr="00866E30" w:rsidRDefault="00866E30" w:rsidP="00866E30">
      <w:pPr>
        <w:numPr>
          <w:ilvl w:val="0"/>
          <w:numId w:val="36"/>
        </w:numPr>
        <w:ind w:left="709" w:hanging="283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QlikView</w:t>
      </w:r>
      <w:proofErr w:type="spellEnd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Document User CAL – 25 </w:t>
      </w:r>
      <w:proofErr w:type="spellStart"/>
      <w:r w:rsidRPr="00866E30">
        <w:rPr>
          <w:rFonts w:ascii="Times New Roman" w:eastAsia="Times New Roman" w:hAnsi="Times New Roman" w:cs="Times New Roman"/>
          <w:sz w:val="24"/>
          <w:szCs w:val="24"/>
          <w:lang w:val="en-US"/>
        </w:rPr>
        <w:t>броя</w:t>
      </w:r>
      <w:proofErr w:type="spellEnd"/>
      <w:r w:rsidR="000771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6E30" w:rsidRPr="00DB77A4" w:rsidRDefault="00866E30" w:rsidP="00DB7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8A56F0" w:rsidRPr="008A56F0" w:rsidRDefault="00A53C2A" w:rsidP="00DB7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866E3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Предаване и приемане на </w:t>
      </w:r>
      <w:r w:rsidR="00866E3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изпълнението</w:t>
      </w:r>
    </w:p>
    <w:p w:rsidR="008A56F0" w:rsidRPr="008A56F0" w:rsidRDefault="00A53C2A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1.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Доставените</w:t>
      </w:r>
      <w:proofErr w:type="spellEnd"/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инсталирани</w:t>
      </w:r>
      <w:proofErr w:type="spellEnd"/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66E3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лицензи</w:t>
      </w:r>
      <w:proofErr w:type="spellEnd"/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двустранно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подписан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6F029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приемо</w:t>
      </w:r>
      <w:proofErr w:type="spellEnd"/>
      <w:r w:rsidR="006F029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- </w:t>
      </w:r>
      <w:proofErr w:type="spellStart"/>
      <w:r w:rsidR="006F029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предавател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ни</w:t>
      </w:r>
      <w:proofErr w:type="spellEnd"/>
      <w:r w:rsidR="006F029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протокол</w:t>
      </w:r>
      <w:r w:rsidR="00E0587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8A56F0" w:rsidRPr="008A56F0" w:rsidRDefault="00A53C2A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2.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има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право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откаже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gram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приеме</w:t>
      </w:r>
      <w:proofErr w:type="gram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отделни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доставки,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ако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открие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съществени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този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случай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съставя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протокол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установените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който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подробно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описват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констатирани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дават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указания на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ги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отстрани. </w:t>
      </w:r>
    </w:p>
    <w:p w:rsidR="008A56F0" w:rsidRPr="008A56F0" w:rsidRDefault="00A53C2A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4.</w:t>
      </w:r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3.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Недостатъците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отстраняват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изпълнителя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негова</w:t>
      </w:r>
      <w:proofErr w:type="spellEnd"/>
      <w:r w:rsidR="008A56F0" w:rsidRPr="008A56F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сметка.</w:t>
      </w:r>
    </w:p>
    <w:p w:rsidR="008A56F0" w:rsidRDefault="00A53C2A" w:rsidP="008A56F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6F02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proofErr w:type="spellStart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proofErr w:type="spellEnd"/>
      <w:r w:rsidR="008A56F0" w:rsidRPr="008A5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случай, че изпълнителят е отстранил недостатъците в изпълнението, посочени в  протокола за приемане на доставката, </w:t>
      </w:r>
      <w:proofErr w:type="spellStart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>упълномощеното</w:t>
      </w:r>
      <w:proofErr w:type="spellEnd"/>
      <w:r w:rsidR="008A56F0" w:rsidRPr="008A56F0">
        <w:rPr>
          <w:rFonts w:ascii="Times New Roman" w:eastAsia="Lucida Sans Unicode" w:hAnsi="Times New Roman" w:cs="Tahoma"/>
          <w:color w:val="000000"/>
          <w:kern w:val="3"/>
          <w:sz w:val="24"/>
          <w:szCs w:val="24"/>
          <w:lang w:val="ru-RU" w:eastAsia="bg-BG"/>
        </w:rPr>
        <w:t xml:space="preserve"> лице</w:t>
      </w:r>
      <w:r w:rsidR="008A56F0" w:rsidRPr="008A56F0">
        <w:rPr>
          <w:rFonts w:ascii="Times New Roman" w:eastAsia="Lucida Sans Unicode" w:hAnsi="Times New Roman" w:cs="Book Antiqua"/>
          <w:color w:val="000000"/>
          <w:kern w:val="3"/>
          <w:sz w:val="24"/>
          <w:lang w:eastAsia="bg-BG"/>
        </w:rPr>
        <w:t xml:space="preserve">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8A56F0" w:rsidRPr="008A56F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възложителя повторно приема извършената работа и се изготвя нов протокол, в който се посочват отстранените недостатъци.</w:t>
      </w:r>
    </w:p>
    <w:p w:rsidR="00A53C2A" w:rsidRPr="008A56F0" w:rsidRDefault="00A53C2A" w:rsidP="00A059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C2A" w:rsidRPr="00292D4A" w:rsidRDefault="008A56F0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</w:pPr>
      <w:r w:rsidRPr="008A56F0">
        <w:rPr>
          <w:rFonts w:ascii="Times New Roman" w:eastAsia="Times New Roman" w:hAnsi="Times New Roman" w:cs="Times New Roman"/>
          <w:b/>
          <w:sz w:val="24"/>
          <w:szCs w:val="28"/>
        </w:rPr>
        <w:t xml:space="preserve">   </w:t>
      </w:r>
      <w:r w:rsidR="00866E3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="00A53C2A" w:rsidRPr="00292D4A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 xml:space="preserve">. Изисквания </w:t>
      </w:r>
      <w:r w:rsidR="00C05137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към съответствието на предлаганите лицензи</w:t>
      </w:r>
    </w:p>
    <w:p w:rsidR="00C05137" w:rsidRDefault="00A53C2A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92D4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proofErr w:type="spellStart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Участниците</w:t>
      </w:r>
      <w:proofErr w:type="spellEnd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следва</w:t>
      </w:r>
      <w:proofErr w:type="spellEnd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оторизирани партньори за продажба и поддръжка на продукти на производителя на </w:t>
      </w:r>
      <w:proofErr w:type="spellStart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софтуерната</w:t>
      </w:r>
      <w:proofErr w:type="spellEnd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платформа </w:t>
      </w:r>
      <w:proofErr w:type="spellStart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QlikView</w:t>
      </w:r>
      <w:proofErr w:type="spellEnd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територията</w:t>
      </w:r>
      <w:proofErr w:type="spellEnd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A811E9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C05137" w:rsidRPr="00C05137">
        <w:rPr>
          <w:rFonts w:ascii="Times New Roman" w:hAnsi="Times New Roman"/>
          <w:sz w:val="24"/>
          <w:szCs w:val="24"/>
        </w:rPr>
        <w:t xml:space="preserve"> </w:t>
      </w:r>
      <w:r w:rsidR="00C05137" w:rsidRPr="009260BE">
        <w:rPr>
          <w:rFonts w:ascii="Times New Roman" w:hAnsi="Times New Roman"/>
          <w:sz w:val="24"/>
          <w:szCs w:val="24"/>
        </w:rPr>
        <w:t>Съответс</w:t>
      </w:r>
      <w:r w:rsidR="00C05137">
        <w:rPr>
          <w:rFonts w:ascii="Times New Roman" w:hAnsi="Times New Roman"/>
          <w:sz w:val="24"/>
          <w:szCs w:val="24"/>
        </w:rPr>
        <w:t>твието с изискването се доказва</w:t>
      </w:r>
      <w:r w:rsidR="00C05137" w:rsidRPr="009260BE">
        <w:rPr>
          <w:rFonts w:ascii="Times New Roman" w:hAnsi="Times New Roman"/>
          <w:sz w:val="24"/>
          <w:szCs w:val="24"/>
        </w:rPr>
        <w:t> със заверено от участника копие на документ (</w:t>
      </w:r>
      <w:proofErr w:type="spellStart"/>
      <w:r w:rsidR="00C05137" w:rsidRPr="009260BE">
        <w:rPr>
          <w:rFonts w:ascii="Times New Roman" w:hAnsi="Times New Roman"/>
          <w:sz w:val="24"/>
          <w:szCs w:val="24"/>
        </w:rPr>
        <w:t>оторизационно</w:t>
      </w:r>
      <w:proofErr w:type="spellEnd"/>
      <w:r w:rsidR="00C05137" w:rsidRPr="009260BE">
        <w:rPr>
          <w:rFonts w:ascii="Times New Roman" w:hAnsi="Times New Roman"/>
          <w:sz w:val="24"/>
          <w:szCs w:val="24"/>
        </w:rPr>
        <w:t xml:space="preserve"> писмо, сертификат</w:t>
      </w:r>
      <w:r w:rsidR="00C05137">
        <w:rPr>
          <w:rFonts w:ascii="Times New Roman" w:hAnsi="Times New Roman"/>
          <w:sz w:val="24"/>
          <w:szCs w:val="24"/>
        </w:rPr>
        <w:t>, договор</w:t>
      </w:r>
      <w:r w:rsidR="00C05137" w:rsidRPr="009260BE">
        <w:rPr>
          <w:rFonts w:ascii="Times New Roman" w:hAnsi="Times New Roman"/>
          <w:sz w:val="24"/>
          <w:szCs w:val="24"/>
        </w:rPr>
        <w:t xml:space="preserve"> или друг еквивалентен</w:t>
      </w:r>
      <w:r w:rsidR="00C05137">
        <w:rPr>
          <w:rFonts w:ascii="Times New Roman" w:hAnsi="Times New Roman"/>
          <w:sz w:val="24"/>
          <w:szCs w:val="24"/>
        </w:rPr>
        <w:t xml:space="preserve"> документ</w:t>
      </w:r>
      <w:r w:rsidR="00C05137" w:rsidRPr="009260BE">
        <w:rPr>
          <w:rFonts w:ascii="Times New Roman" w:hAnsi="Times New Roman"/>
          <w:sz w:val="24"/>
          <w:szCs w:val="24"/>
        </w:rPr>
        <w:t xml:space="preserve">), доказващ, че участникът е оторизиран партньор </w:t>
      </w:r>
      <w:r w:rsidR="00C0513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="00C05137" w:rsidRPr="00C0513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продажба</w:t>
      </w:r>
      <w:proofErr w:type="spellEnd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поддръжка</w:t>
      </w:r>
      <w:proofErr w:type="spellEnd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C0513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софтуерни</w:t>
      </w:r>
      <w:proofErr w:type="spellEnd"/>
      <w:r w:rsidR="00C0513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продукти</w:t>
      </w:r>
      <w:proofErr w:type="spellEnd"/>
      <w:r w:rsidR="00C05137" w:rsidRPr="009260BE">
        <w:rPr>
          <w:rFonts w:ascii="Times New Roman" w:hAnsi="Times New Roman"/>
          <w:sz w:val="24"/>
          <w:szCs w:val="24"/>
        </w:rPr>
        <w:t xml:space="preserve"> на пр</w:t>
      </w:r>
      <w:bookmarkStart w:id="0" w:name="_GoBack"/>
      <w:bookmarkEnd w:id="0"/>
      <w:r w:rsidR="00C05137" w:rsidRPr="009260BE">
        <w:rPr>
          <w:rFonts w:ascii="Times New Roman" w:hAnsi="Times New Roman"/>
          <w:sz w:val="24"/>
          <w:szCs w:val="24"/>
        </w:rPr>
        <w:t>оизво</w:t>
      </w:r>
      <w:r w:rsidR="00C05137">
        <w:rPr>
          <w:rFonts w:ascii="Times New Roman" w:hAnsi="Times New Roman"/>
          <w:sz w:val="24"/>
          <w:szCs w:val="24"/>
        </w:rPr>
        <w:t>дителя на софтуерната платформа</w:t>
      </w:r>
      <w:r w:rsidR="00C05137" w:rsidRPr="00C0513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C05137" w:rsidRPr="00A811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QlikView</w:t>
      </w:r>
      <w:proofErr w:type="spellEnd"/>
      <w:r w:rsidR="00C05137">
        <w:rPr>
          <w:rFonts w:ascii="Times New Roman" w:hAnsi="Times New Roman"/>
          <w:sz w:val="24"/>
          <w:szCs w:val="24"/>
        </w:rPr>
        <w:t>.</w:t>
      </w:r>
      <w:r w:rsidRPr="00292D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</w:p>
    <w:p w:rsidR="00A53C2A" w:rsidRDefault="00A53C2A" w:rsidP="00A53C2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292D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292D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</w:t>
      </w:r>
      <w:r w:rsidR="00C0513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ствието с поставеното изискване</w:t>
      </w:r>
      <w:r w:rsidRPr="00292D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се представят, като приложения към техническото предложение (Образец № 3).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8E970BA"/>
    <w:multiLevelType w:val="hybridMultilevel"/>
    <w:tmpl w:val="DF74DED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3004F3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9DF2BDC"/>
    <w:multiLevelType w:val="hybridMultilevel"/>
    <w:tmpl w:val="A9CEC786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7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1196F1C"/>
    <w:multiLevelType w:val="hybridMultilevel"/>
    <w:tmpl w:val="8ED4DE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9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3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4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5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DD06076"/>
    <w:multiLevelType w:val="hybridMultilevel"/>
    <w:tmpl w:val="F870A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21506C02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7"/>
  </w:num>
  <w:num w:numId="6">
    <w:abstractNumId w:val="27"/>
  </w:num>
  <w:num w:numId="7">
    <w:abstractNumId w:val="16"/>
  </w:num>
  <w:num w:numId="8">
    <w:abstractNumId w:val="31"/>
  </w:num>
  <w:num w:numId="9">
    <w:abstractNumId w:val="10"/>
  </w:num>
  <w:num w:numId="10">
    <w:abstractNumId w:val="28"/>
  </w:num>
  <w:num w:numId="11">
    <w:abstractNumId w:val="24"/>
  </w:num>
  <w:num w:numId="12">
    <w:abstractNumId w:val="21"/>
  </w:num>
  <w:num w:numId="13">
    <w:abstractNumId w:val="12"/>
  </w:num>
  <w:num w:numId="14">
    <w:abstractNumId w:val="23"/>
  </w:num>
  <w:num w:numId="15">
    <w:abstractNumId w:val="5"/>
  </w:num>
  <w:num w:numId="16">
    <w:abstractNumId w:val="29"/>
  </w:num>
  <w:num w:numId="17">
    <w:abstractNumId w:val="35"/>
  </w:num>
  <w:num w:numId="18">
    <w:abstractNumId w:val="17"/>
  </w:num>
  <w:num w:numId="19">
    <w:abstractNumId w:val="30"/>
  </w:num>
  <w:num w:numId="20">
    <w:abstractNumId w:val="32"/>
  </w:num>
  <w:num w:numId="21">
    <w:abstractNumId w:val="20"/>
  </w:num>
  <w:num w:numId="22">
    <w:abstractNumId w:val="33"/>
  </w:num>
  <w:num w:numId="23">
    <w:abstractNumId w:val="22"/>
  </w:num>
  <w:num w:numId="24">
    <w:abstractNumId w:val="18"/>
  </w:num>
  <w:num w:numId="25">
    <w:abstractNumId w:val="14"/>
  </w:num>
  <w:num w:numId="26">
    <w:abstractNumId w:val="13"/>
  </w:num>
  <w:num w:numId="27">
    <w:abstractNumId w:val="19"/>
  </w:num>
  <w:num w:numId="28">
    <w:abstractNumId w:val="3"/>
  </w:num>
  <w:num w:numId="29">
    <w:abstractNumId w:val="15"/>
  </w:num>
  <w:num w:numId="30">
    <w:abstractNumId w:val="8"/>
  </w:num>
  <w:num w:numId="31">
    <w:abstractNumId w:val="4"/>
  </w:num>
  <w:num w:numId="32">
    <w:abstractNumId w:val="25"/>
  </w:num>
  <w:num w:numId="33">
    <w:abstractNumId w:val="26"/>
  </w:num>
  <w:num w:numId="34">
    <w:abstractNumId w:val="36"/>
  </w:num>
  <w:num w:numId="35">
    <w:abstractNumId w:val="9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771EC"/>
    <w:rsid w:val="00167B6B"/>
    <w:rsid w:val="00292D4A"/>
    <w:rsid w:val="00343BE1"/>
    <w:rsid w:val="00360A20"/>
    <w:rsid w:val="0037696E"/>
    <w:rsid w:val="0044708A"/>
    <w:rsid w:val="004A20D8"/>
    <w:rsid w:val="00536A62"/>
    <w:rsid w:val="005F564A"/>
    <w:rsid w:val="006E4F6F"/>
    <w:rsid w:val="006F0290"/>
    <w:rsid w:val="00722E8E"/>
    <w:rsid w:val="00750577"/>
    <w:rsid w:val="00751110"/>
    <w:rsid w:val="007E3AEF"/>
    <w:rsid w:val="00866E30"/>
    <w:rsid w:val="008727C7"/>
    <w:rsid w:val="008A56F0"/>
    <w:rsid w:val="00901BC5"/>
    <w:rsid w:val="00911CAA"/>
    <w:rsid w:val="00987EAB"/>
    <w:rsid w:val="00994493"/>
    <w:rsid w:val="00A01464"/>
    <w:rsid w:val="00A05992"/>
    <w:rsid w:val="00A53C2A"/>
    <w:rsid w:val="00A811E9"/>
    <w:rsid w:val="00AF0A69"/>
    <w:rsid w:val="00BA6A1E"/>
    <w:rsid w:val="00C05137"/>
    <w:rsid w:val="00C7764F"/>
    <w:rsid w:val="00CA51E0"/>
    <w:rsid w:val="00CC7F44"/>
    <w:rsid w:val="00DB6F5D"/>
    <w:rsid w:val="00DB77A4"/>
    <w:rsid w:val="00E0587D"/>
    <w:rsid w:val="00E17F41"/>
    <w:rsid w:val="00E21228"/>
    <w:rsid w:val="00E85DCC"/>
    <w:rsid w:val="00EE2E11"/>
    <w:rsid w:val="00FF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21</cp:revision>
  <dcterms:created xsi:type="dcterms:W3CDTF">2018-04-16T13:09:00Z</dcterms:created>
  <dcterms:modified xsi:type="dcterms:W3CDTF">2018-09-12T10:52:00Z</dcterms:modified>
</cp:coreProperties>
</file>